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06B5" w14:textId="77777777" w:rsidR="00BA1521" w:rsidRDefault="00BA1521"/>
    <w:p w14:paraId="2C0CED8F" w14:textId="554D5431" w:rsidR="00F9250A" w:rsidRPr="00F9250A" w:rsidRDefault="00F9250A" w:rsidP="00F9250A">
      <w:pPr>
        <w:pStyle w:val="NormalWeb"/>
        <w:shd w:val="clear" w:color="auto" w:fill="FFFFFF"/>
        <w:jc w:val="both"/>
        <w:rPr>
          <w:rFonts w:ascii="Segoe UI Symbol" w:hAnsi="Segoe UI Symbol" w:cs="Calibri"/>
          <w:color w:val="000000"/>
        </w:rPr>
      </w:pPr>
      <w:r w:rsidRPr="00F9250A">
        <w:rPr>
          <w:rStyle w:val="Strong"/>
          <w:rFonts w:ascii="Segoe UI Symbol" w:hAnsi="Segoe UI Symbol" w:cs="Calibri"/>
          <w:color w:val="000000"/>
        </w:rPr>
        <w:t>Point 20 of OY (social care fragility)</w:t>
      </w:r>
      <w:r w:rsidRPr="00F9250A">
        <w:rPr>
          <w:rFonts w:ascii="Segoe UI Symbol" w:hAnsi="Segoe UI Symbol" w:cs="Calibri"/>
          <w:color w:val="000000"/>
        </w:rPr>
        <w:t> perhaps poses the greatest single threat to the NHS. It is the issue which is causing senior policymakers most concern.</w:t>
      </w:r>
    </w:p>
    <w:p w14:paraId="07025541" w14:textId="57C1E6E9" w:rsidR="00F9250A" w:rsidRPr="00F9250A" w:rsidRDefault="00F9250A" w:rsidP="00F9250A">
      <w:pPr>
        <w:pStyle w:val="NormalWeb"/>
        <w:shd w:val="clear" w:color="auto" w:fill="FFFFFF"/>
        <w:jc w:val="both"/>
        <w:rPr>
          <w:rFonts w:ascii="Segoe UI Symbol" w:hAnsi="Segoe UI Symbol" w:cs="Calibri"/>
          <w:color w:val="000000"/>
        </w:rPr>
      </w:pPr>
      <w:r w:rsidRPr="00F9250A">
        <w:rPr>
          <w:rFonts w:ascii="Segoe UI Symbol" w:hAnsi="Segoe UI Symbol" w:cs="Calibri"/>
          <w:color w:val="000000"/>
        </w:rPr>
        <w:t xml:space="preserve">On </w:t>
      </w:r>
      <w:proofErr w:type="gramStart"/>
      <w:r w:rsidRPr="00F9250A">
        <w:rPr>
          <w:rFonts w:ascii="Segoe UI Symbol" w:hAnsi="Segoe UI Symbol" w:cs="Calibri"/>
          <w:color w:val="000000"/>
        </w:rPr>
        <w:t>directly-related</w:t>
      </w:r>
      <w:proofErr w:type="gramEnd"/>
      <w:r w:rsidRPr="00F9250A">
        <w:rPr>
          <w:rFonts w:ascii="Segoe UI Symbol" w:hAnsi="Segoe UI Symbol" w:cs="Calibri"/>
          <w:color w:val="000000"/>
        </w:rPr>
        <w:t xml:space="preserve"> healthcare issues, preparations have been reasonably robust. As the NHS Confederation’s Brexit expert Layla </w:t>
      </w:r>
      <w:proofErr w:type="spellStart"/>
      <w:r w:rsidRPr="00F9250A">
        <w:rPr>
          <w:rFonts w:ascii="Segoe UI Symbol" w:hAnsi="Segoe UI Symbol" w:cs="Calibri"/>
          <w:color w:val="000000"/>
        </w:rPr>
        <w:t>McCay</w:t>
      </w:r>
      <w:proofErr w:type="spellEnd"/>
      <w:r w:rsidRPr="00F9250A">
        <w:rPr>
          <w:rFonts w:ascii="Segoe UI Symbol" w:hAnsi="Segoe UI Symbol" w:cs="Calibri"/>
          <w:color w:val="000000"/>
        </w:rPr>
        <w:t> says, the Department of Health and Social Care “has probably done as much as it can do to make sure there won’t be [drugs] shortages”.</w:t>
      </w:r>
    </w:p>
    <w:p w14:paraId="7F8D4AF8" w14:textId="77777777" w:rsidR="00F9250A" w:rsidRPr="00F9250A" w:rsidRDefault="00F9250A" w:rsidP="00F9250A">
      <w:pPr>
        <w:pStyle w:val="NormalWeb"/>
        <w:shd w:val="clear" w:color="auto" w:fill="FFFFFF"/>
        <w:jc w:val="both"/>
        <w:rPr>
          <w:rFonts w:ascii="Segoe UI Symbol" w:hAnsi="Segoe UI Symbol" w:cs="Calibri"/>
          <w:color w:val="000000"/>
        </w:rPr>
      </w:pPr>
      <w:r w:rsidRPr="00F9250A">
        <w:rPr>
          <w:rFonts w:ascii="Segoe UI Symbol" w:hAnsi="Segoe UI Symbol" w:cs="Calibri"/>
          <w:color w:val="000000"/>
        </w:rPr>
        <w:t>This is simply not the case for </w:t>
      </w:r>
      <w:r w:rsidRPr="00F9250A">
        <w:rPr>
          <w:rStyle w:val="Strong"/>
          <w:rFonts w:ascii="Segoe UI Symbol" w:hAnsi="Segoe UI Symbol" w:cs="Calibri"/>
          <w:color w:val="000000"/>
        </w:rPr>
        <w:t>social care</w:t>
      </w:r>
      <w:r w:rsidRPr="00F9250A">
        <w:rPr>
          <w:rFonts w:ascii="Segoe UI Symbol" w:hAnsi="Segoe UI Symbol" w:cs="Calibri"/>
          <w:color w:val="000000"/>
        </w:rPr>
        <w:t>. The post-no-deal Brexit social care system, already reeling after years of local government funding cuts, faces   multiple threats.</w:t>
      </w:r>
    </w:p>
    <w:p w14:paraId="6A81FA50" w14:textId="77777777" w:rsidR="00F9250A" w:rsidRPr="00F9250A" w:rsidRDefault="00F9250A" w:rsidP="00F9250A">
      <w:pPr>
        <w:pStyle w:val="NormalWeb"/>
        <w:shd w:val="clear" w:color="auto" w:fill="FFFFFF"/>
        <w:jc w:val="both"/>
        <w:rPr>
          <w:rFonts w:ascii="Segoe UI Symbol" w:hAnsi="Segoe UI Symbol" w:cs="Calibri"/>
          <w:color w:val="000000"/>
        </w:rPr>
      </w:pPr>
      <w:r w:rsidRPr="00F9250A">
        <w:rPr>
          <w:rFonts w:ascii="Segoe UI Symbol" w:hAnsi="Segoe UI Symbol" w:cs="Calibri"/>
          <w:color w:val="000000"/>
          <w:u w:val="single"/>
        </w:rPr>
        <w:t>First</w:t>
      </w:r>
      <w:r w:rsidRPr="00F9250A">
        <w:rPr>
          <w:rFonts w:ascii="Segoe UI Symbol" w:hAnsi="Segoe UI Symbol" w:cs="Calibri"/>
          <w:color w:val="000000"/>
        </w:rPr>
        <w:t>, there is the risk large numbers of the circa 104,000 EU nationals working in the sector will leave their jobs, if not the country altogether. There are concerns care workers could take similarly paid but far less stressful warehouse-type jobs in the run up to Christmas, or they may go home for Christmas then not return.</w:t>
      </w:r>
    </w:p>
    <w:p w14:paraId="176CB066" w14:textId="77777777" w:rsidR="00F9250A" w:rsidRPr="00F9250A" w:rsidRDefault="00F9250A" w:rsidP="00F9250A">
      <w:pPr>
        <w:pStyle w:val="NormalWeb"/>
        <w:shd w:val="clear" w:color="auto" w:fill="FFFFFF"/>
        <w:jc w:val="both"/>
        <w:rPr>
          <w:rFonts w:ascii="Segoe UI Symbol" w:hAnsi="Segoe UI Symbol" w:cs="Calibri"/>
          <w:color w:val="000000"/>
        </w:rPr>
      </w:pPr>
      <w:r w:rsidRPr="00F9250A">
        <w:rPr>
          <w:rFonts w:ascii="Segoe UI Symbol" w:hAnsi="Segoe UI Symbol" w:cs="Calibri"/>
          <w:color w:val="000000"/>
          <w:u w:val="single"/>
        </w:rPr>
        <w:t>Second,</w:t>
      </w:r>
      <w:r w:rsidRPr="00F9250A">
        <w:rPr>
          <w:rFonts w:ascii="Segoe UI Symbol" w:hAnsi="Segoe UI Symbol" w:cs="Calibri"/>
          <w:color w:val="000000"/>
        </w:rPr>
        <w:t> as </w:t>
      </w:r>
      <w:r w:rsidRPr="00F9250A">
        <w:rPr>
          <w:rStyle w:val="Emphasis"/>
          <w:rFonts w:ascii="Segoe UI Symbol" w:hAnsi="Segoe UI Symbol" w:cs="Calibri"/>
          <w:color w:val="000000"/>
        </w:rPr>
        <w:t>Yellowhammer</w:t>
      </w:r>
      <w:r w:rsidRPr="00F9250A">
        <w:rPr>
          <w:rFonts w:ascii="Segoe UI Symbol" w:hAnsi="Segoe UI Symbol" w:cs="Calibri"/>
          <w:color w:val="000000"/>
        </w:rPr>
        <w:t> rightly highlights, the sector’s already financially fragile providers could be pushed over the edge if inflation rises and pushes up the costs of staff and supplies.</w:t>
      </w:r>
    </w:p>
    <w:p w14:paraId="3FB7EAA8" w14:textId="77777777" w:rsidR="00F9250A" w:rsidRPr="00F9250A" w:rsidRDefault="00F9250A" w:rsidP="00F9250A">
      <w:pPr>
        <w:pStyle w:val="NormalWeb"/>
        <w:shd w:val="clear" w:color="auto" w:fill="FFFFFF"/>
        <w:jc w:val="both"/>
        <w:rPr>
          <w:rFonts w:ascii="Segoe UI Symbol" w:hAnsi="Segoe UI Symbol" w:cs="Calibri"/>
          <w:color w:val="000000"/>
        </w:rPr>
      </w:pPr>
      <w:r w:rsidRPr="00F9250A">
        <w:rPr>
          <w:rFonts w:ascii="Segoe UI Symbol" w:hAnsi="Segoe UI Symbol" w:cs="Calibri"/>
          <w:color w:val="000000"/>
          <w:u w:val="single"/>
        </w:rPr>
        <w:t>Third,</w:t>
      </w:r>
      <w:r w:rsidRPr="00F9250A">
        <w:rPr>
          <w:rFonts w:ascii="Segoe UI Symbol" w:hAnsi="Segoe UI Symbol" w:cs="Calibri"/>
          <w:color w:val="000000"/>
        </w:rPr>
        <w:t> it also faces the same issues around medicines shortages, which are a major concern for the NHS.</w:t>
      </w:r>
    </w:p>
    <w:p w14:paraId="0DB21251" w14:textId="4A5FB91C" w:rsidR="00F9250A" w:rsidRPr="00F9250A" w:rsidRDefault="00F9250A" w:rsidP="00F9250A">
      <w:pPr>
        <w:pStyle w:val="NormalWeb"/>
        <w:shd w:val="clear" w:color="auto" w:fill="FFFFFF"/>
        <w:jc w:val="both"/>
        <w:rPr>
          <w:rFonts w:ascii="Segoe UI Symbol" w:hAnsi="Segoe UI Symbol" w:cs="Calibri"/>
          <w:color w:val="000000"/>
        </w:rPr>
      </w:pPr>
      <w:r w:rsidRPr="00F9250A">
        <w:rPr>
          <w:rFonts w:ascii="Segoe UI Symbol" w:hAnsi="Segoe UI Symbol" w:cs="Calibri"/>
          <w:color w:val="000000"/>
          <w:u w:val="single"/>
        </w:rPr>
        <w:t>Fourth</w:t>
      </w:r>
      <w:r w:rsidRPr="00F9250A">
        <w:rPr>
          <w:rFonts w:ascii="Segoe UI Symbol" w:hAnsi="Segoe UI Symbol" w:cs="Calibri"/>
          <w:color w:val="000000"/>
        </w:rPr>
        <w:t xml:space="preserve">, </w:t>
      </w:r>
      <w:r w:rsidRPr="00F9250A">
        <w:rPr>
          <w:rFonts w:ascii="Segoe UI Symbol" w:hAnsi="Segoe UI Symbol" w:cs="Calibri"/>
          <w:color w:val="000000"/>
        </w:rPr>
        <w:t>A</w:t>
      </w:r>
      <w:r w:rsidRPr="00F9250A">
        <w:rPr>
          <w:rFonts w:ascii="Segoe UI Symbol" w:hAnsi="Segoe UI Symbol" w:cs="Calibri"/>
          <w:color w:val="000000"/>
        </w:rPr>
        <w:t xml:space="preserve">utumn and </w:t>
      </w:r>
      <w:r w:rsidRPr="00F9250A">
        <w:rPr>
          <w:rFonts w:ascii="Segoe UI Symbol" w:hAnsi="Segoe UI Symbol" w:cs="Calibri"/>
          <w:color w:val="000000"/>
        </w:rPr>
        <w:t>w</w:t>
      </w:r>
      <w:r w:rsidRPr="00F9250A">
        <w:rPr>
          <w:rFonts w:ascii="Segoe UI Symbol" w:hAnsi="Segoe UI Symbol" w:cs="Calibri"/>
          <w:color w:val="000000"/>
        </w:rPr>
        <w:t>inter are seasons of flu, falls and fractures.</w:t>
      </w:r>
    </w:p>
    <w:p w14:paraId="03755464" w14:textId="77777777" w:rsidR="00F9250A" w:rsidRPr="00F9250A" w:rsidRDefault="00F9250A" w:rsidP="00F9250A">
      <w:pPr>
        <w:pStyle w:val="NormalWeb"/>
        <w:shd w:val="clear" w:color="auto" w:fill="FFFFFF"/>
        <w:jc w:val="both"/>
        <w:rPr>
          <w:rFonts w:ascii="Segoe UI Symbol" w:hAnsi="Segoe UI Symbol" w:cs="Calibri"/>
          <w:color w:val="000000"/>
        </w:rPr>
      </w:pPr>
      <w:r w:rsidRPr="00F9250A">
        <w:rPr>
          <w:rFonts w:ascii="Segoe UI Symbol" w:hAnsi="Segoe UI Symbol" w:cs="Calibri"/>
          <w:color w:val="000000"/>
        </w:rPr>
        <w:t>So, what can the NHS do about it?</w:t>
      </w:r>
    </w:p>
    <w:p w14:paraId="47334530" w14:textId="77777777" w:rsidR="00F9250A" w:rsidRPr="00F9250A" w:rsidRDefault="00F9250A" w:rsidP="00F9250A">
      <w:pPr>
        <w:pStyle w:val="NormalWeb"/>
        <w:shd w:val="clear" w:color="auto" w:fill="FFFFFF"/>
        <w:jc w:val="both"/>
        <w:rPr>
          <w:rFonts w:ascii="Segoe UI Symbol" w:hAnsi="Segoe UI Symbol" w:cs="Calibri"/>
          <w:color w:val="000000"/>
        </w:rPr>
      </w:pPr>
      <w:r w:rsidRPr="00F9250A">
        <w:rPr>
          <w:rFonts w:ascii="Segoe UI Symbol" w:hAnsi="Segoe UI Symbol" w:cs="Calibri"/>
          <w:color w:val="000000"/>
        </w:rPr>
        <w:t>NHS England’s Brexit chief Keith Willett has told NHS and social care providers to work together to mitigate the risk, and suggested staff-sharing arrangements would help.</w:t>
      </w:r>
    </w:p>
    <w:p w14:paraId="14F21982" w14:textId="77777777" w:rsidR="00F9250A" w:rsidRPr="00F9250A" w:rsidRDefault="00F9250A" w:rsidP="00F9250A">
      <w:pPr>
        <w:pStyle w:val="NormalWeb"/>
        <w:shd w:val="clear" w:color="auto" w:fill="FFFFFF"/>
        <w:jc w:val="both"/>
        <w:rPr>
          <w:rFonts w:ascii="Segoe UI Symbol" w:hAnsi="Segoe UI Symbol" w:cs="Calibri"/>
          <w:color w:val="000000"/>
        </w:rPr>
      </w:pPr>
      <w:r w:rsidRPr="00F9250A">
        <w:rPr>
          <w:rFonts w:ascii="Segoe UI Symbol" w:hAnsi="Segoe UI Symbol" w:cs="Calibri"/>
          <w:color w:val="000000"/>
        </w:rPr>
        <w:t>“As a trust if you’re going to lose the nursing bed element of a care home because they can’t retain nurses then it would be in your interest to support them so those beds stay open and your delayed transfers of care are not compromised,” Professor Willett said. This is sound advice but, with the NHS itself struggling with huge staff shortages, it is unlikely trusts will have much spare capacity to share.</w:t>
      </w:r>
    </w:p>
    <w:p w14:paraId="26C94640" w14:textId="77777777" w:rsidR="00F9250A" w:rsidRPr="00F9250A" w:rsidRDefault="00F9250A" w:rsidP="00F9250A">
      <w:pPr>
        <w:pStyle w:val="NormalWeb"/>
        <w:shd w:val="clear" w:color="auto" w:fill="FFFFFF"/>
        <w:jc w:val="both"/>
        <w:rPr>
          <w:rFonts w:ascii="Segoe UI Symbol" w:hAnsi="Segoe UI Symbol" w:cs="Calibri"/>
          <w:color w:val="000000"/>
        </w:rPr>
      </w:pPr>
      <w:r w:rsidRPr="00F9250A">
        <w:rPr>
          <w:rFonts w:ascii="Segoe UI Symbol" w:hAnsi="Segoe UI Symbol" w:cs="Calibri"/>
          <w:color w:val="000000"/>
        </w:rPr>
        <w:t>There may therefore be a limited amount the service can do in practical terms.</w:t>
      </w:r>
    </w:p>
    <w:p w14:paraId="1298DDAB" w14:textId="3C835C0B" w:rsidR="00F9250A" w:rsidRPr="00F9250A" w:rsidRDefault="00F9250A" w:rsidP="00F9250A">
      <w:pPr>
        <w:pStyle w:val="NormalWeb"/>
        <w:shd w:val="clear" w:color="auto" w:fill="FFFFFF"/>
        <w:jc w:val="both"/>
        <w:rPr>
          <w:rFonts w:ascii="Segoe UI Symbol" w:hAnsi="Segoe UI Symbol" w:cs="Calibri"/>
          <w:color w:val="000000"/>
        </w:rPr>
      </w:pPr>
      <w:r w:rsidRPr="00F9250A">
        <w:rPr>
          <w:rFonts w:ascii="Segoe UI Symbol" w:hAnsi="Segoe UI Symbol" w:cs="Calibri"/>
          <w:color w:val="000000"/>
        </w:rPr>
        <w:t>But the NHS does have considerable powers of political persuasion and potentially the ability to impact government policy!</w:t>
      </w:r>
      <w:bookmarkStart w:id="0" w:name="_GoBack"/>
      <w:bookmarkEnd w:id="0"/>
      <w:r w:rsidRPr="00F9250A">
        <w:rPr>
          <w:rFonts w:ascii="Segoe UI Symbol" w:hAnsi="Segoe UI Symbol" w:cs="Calibri"/>
          <w:color w:val="000000"/>
        </w:rPr>
        <w:t> </w:t>
      </w:r>
    </w:p>
    <w:p w14:paraId="78A32CE9" w14:textId="76741B48" w:rsidR="00F9250A" w:rsidRDefault="00F9250A"/>
    <w:p w14:paraId="5F47886C" w14:textId="77777777" w:rsidR="00F9250A" w:rsidRDefault="00F9250A"/>
    <w:sectPr w:rsidR="00F925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0A"/>
    <w:rsid w:val="00BA1521"/>
    <w:rsid w:val="00F92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EEE3"/>
  <w15:chartTrackingRefBased/>
  <w15:docId w15:val="{FB4C5F75-CB83-42FE-B376-521939FD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5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250A"/>
    <w:rPr>
      <w:b/>
      <w:bCs/>
    </w:rPr>
  </w:style>
  <w:style w:type="character" w:styleId="Emphasis">
    <w:name w:val="Emphasis"/>
    <w:basedOn w:val="DefaultParagraphFont"/>
    <w:uiPriority w:val="20"/>
    <w:qFormat/>
    <w:rsid w:val="00F925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94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2019-09-16T13:29:00Z</dcterms:created>
  <dcterms:modified xsi:type="dcterms:W3CDTF">2019-09-16T13:31:00Z</dcterms:modified>
</cp:coreProperties>
</file>